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17C4" w14:textId="676FD8F8" w:rsidR="00EE7041" w:rsidRPr="00F94CAD" w:rsidRDefault="00EE7041" w:rsidP="00211A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eastAsia="Times New Roman" w:hAnsi="Times New Roman" w:cs="Times New Roman"/>
          <w:b/>
          <w:sz w:val="24"/>
          <w:szCs w:val="24"/>
        </w:rPr>
        <w:t>INSTRUMENTOS DE EVALUACIÓN Y CRITERIOS DE CALIFICACIÓN</w:t>
      </w:r>
    </w:p>
    <w:p w14:paraId="405FB005" w14:textId="0D472D39" w:rsidR="00211A9A" w:rsidRPr="00F94CAD" w:rsidRDefault="00001BCA" w:rsidP="00211A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MATEMÁTICAS</w:t>
      </w:r>
      <w:r w:rsidR="00A50E50" w:rsidRPr="00A50E50">
        <w:rPr>
          <w:rFonts w:ascii="Times New Roman" w:eastAsia="Times New Roman" w:hAnsi="Times New Roman" w:cs="Times New Roman"/>
          <w:b/>
          <w:sz w:val="24"/>
          <w:szCs w:val="24"/>
        </w:rPr>
        <w:t>. CURSO 24/25</w:t>
      </w:r>
    </w:p>
    <w:p w14:paraId="6BBCBEC0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EB207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hAnsi="Times New Roman" w:cs="Times New Roman"/>
          <w:sz w:val="24"/>
          <w:szCs w:val="24"/>
        </w:rPr>
        <w:t>Para la evaluación del alumnado se utilizarán diferentes instrumentos tales como cuestionarios, formularios, presentaciones, exposiciones orales, edición de documentos, pruebas, escalas de observación, rúbricas o portfolios, entre otros, coherentes con los criterios de evaluación y con las características específicas del alumnado, garantizando así que la evaluación responde al principio de atención a la diversidad y a las diferencias individuales. Se fomentarán los procesos de coevaluación, evaluación entre iguales, así como la autoevaluación del alumnado, potenciando la capacidad del mismo para juzgar sus logros respecto a una tarea determinada.</w:t>
      </w:r>
    </w:p>
    <w:p w14:paraId="5A308E22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3C99528" w14:textId="6EEB4EA8" w:rsidR="00EE7041" w:rsidRPr="00F94CAD" w:rsidRDefault="00EE7041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En este sentido, realizamos diferentes tipologías de actividades (abiertas, cerradas, concursos, actividades individuales, grupales, digitales, etc.) y utilizamos instrumentos de evaluación específicos (listas de control, rúbricas, fichas, registros, generadores de pruebas, etc.). </w:t>
      </w:r>
      <w:r w:rsidR="009D23E6"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Estas herramientas facilitan el </w:t>
      </w:r>
      <w:r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seguimiento de las actividades que son evidencia clave del aprendizaje de los alumnos: </w:t>
      </w:r>
    </w:p>
    <w:p w14:paraId="3FC1376E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Escala de valoración del reto. Expresión escrita (autoevaluación)</w:t>
      </w:r>
    </w:p>
    <w:p w14:paraId="72785FA2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Escala de valoración del reto. Expresión oral (coevaluación)</w:t>
      </w:r>
    </w:p>
    <w:p w14:paraId="0EF9C08B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Rúbrica mis competencias (autoevaluación)</w:t>
      </w:r>
    </w:p>
    <w:p w14:paraId="1E5C3D2F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Autoevaluación interactiva</w:t>
      </w:r>
    </w:p>
    <w:p w14:paraId="53A3FFC0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Rúbrica de evaluación del trabajo cooperativo (autoevaluación y coevaluación)</w:t>
      </w:r>
    </w:p>
    <w:p w14:paraId="5597541F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Prueba de evaluación (heteroevaluación)</w:t>
      </w:r>
    </w:p>
    <w:p w14:paraId="29830E44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Prueba de evaluación adaptada (heteroevaluación)</w:t>
      </w:r>
    </w:p>
    <w:p w14:paraId="12868B28" w14:textId="77777777" w:rsidR="006A53F7" w:rsidRPr="00F94CAD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1F011" w14:textId="5F2EA9BD" w:rsidR="006A53F7" w:rsidRPr="00F94CAD" w:rsidRDefault="00EE7041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>Los grados o indicadores de desempeño de los criterios de evaluación de esta etapa, se habrán de ajustar a las graduaciones de insuficiente (del 1 al 4), suficiente (del 5 al 6), bien (entre el 6 y el 7), notable (entre el 7 y el 8) y sobresaliente (entre el 9 y el 10).</w:t>
      </w:r>
    </w:p>
    <w:p w14:paraId="1F931D3C" w14:textId="77777777" w:rsidR="006A53F7" w:rsidRPr="006A53F7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17DEB" w14:textId="1C3A3F32" w:rsidR="009E35D4" w:rsidRPr="00F94CAD" w:rsidRDefault="009E35D4" w:rsidP="009E35D4">
      <w:pPr>
        <w:jc w:val="center"/>
      </w:pPr>
      <w:r w:rsidRPr="00F94CAD">
        <w:t xml:space="preserve">CRITERIOS DE EVALUACIÓN DE 1er CICLO – </w:t>
      </w:r>
      <w:r w:rsidR="00001BCA">
        <w:t>MATEMÁTICAS</w:t>
      </w:r>
    </w:p>
    <w:tbl>
      <w:tblPr>
        <w:tblW w:w="8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4617"/>
      </w:tblGrid>
      <w:tr w:rsidR="00001BCA" w:rsidRPr="00C56974" w14:paraId="009EBCA6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B935F" w14:textId="77777777" w:rsidR="00001BCA" w:rsidRPr="00C56974" w:rsidRDefault="00001BCA" w:rsidP="00001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21B15F28" w14:textId="77777777" w:rsidR="00001BCA" w:rsidRPr="00C56974" w:rsidRDefault="00001BCA" w:rsidP="00001BCA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Criterios de evaluación 1º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4B7D" w14:textId="77777777" w:rsidR="00001BCA" w:rsidRPr="00C56974" w:rsidRDefault="00001BCA" w:rsidP="00001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0308B89B" w14:textId="77777777" w:rsidR="00001BCA" w:rsidRPr="00C56974" w:rsidRDefault="00001BCA" w:rsidP="00001BC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Criterios de evaluación 2º</w:t>
            </w:r>
          </w:p>
        </w:tc>
      </w:tr>
      <w:tr w:rsidR="00001BCA" w:rsidRPr="00001BCA" w14:paraId="458B269E" w14:textId="77777777" w:rsidTr="00001BCA">
        <w:trPr>
          <w:trHeight w:val="1428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7D178" w14:textId="06762EE0" w:rsidR="00001BCA" w:rsidRPr="00C56974" w:rsidRDefault="00001BCA" w:rsidP="00001BCA">
            <w:pPr>
              <w:spacing w:before="95" w:after="0" w:line="240" w:lineRule="auto"/>
              <w:ind w:left="92" w:right="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1.1.a.Comprender las preguntas planteadas a través de diferentes estrategias o herramientas y comenzar a percibir mensajes verbales y visuales.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BDD06" w14:textId="2933037C" w:rsidR="00001BCA" w:rsidRPr="00C56974" w:rsidRDefault="00001BCA" w:rsidP="00001BCA">
            <w:pPr>
              <w:spacing w:before="95" w:after="0" w:line="240" w:lineRule="auto"/>
              <w:ind w:left="92" w:right="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1.1.b. Comprender las preguntas planteadas a través de diferentes estrategias o herramientas, entendiendo mensajes verbales, escritos y visuales.</w:t>
            </w:r>
          </w:p>
        </w:tc>
      </w:tr>
      <w:tr w:rsidR="00001BCA" w:rsidRPr="00001BCA" w14:paraId="6F5BE492" w14:textId="77777777" w:rsidTr="00001BCA">
        <w:trPr>
          <w:trHeight w:val="2258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5438F" w14:textId="39D89232" w:rsidR="00001BCA" w:rsidRPr="00C56974" w:rsidRDefault="00001BCA" w:rsidP="00001BCA">
            <w:pPr>
              <w:spacing w:before="96" w:after="0" w:line="240" w:lineRule="auto"/>
              <w:ind w:left="92"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1.2.a.Interpretar 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ejemplos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de representaciones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de situaciones problematizadas sencillas, con recursos manipulativos que ayuden en la resolución de un problema de la vida cotidiana, colaborando entre iguales.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D755B" w14:textId="7FBB6517" w:rsidR="00001BCA" w:rsidRPr="00C56974" w:rsidRDefault="00001BCA" w:rsidP="00001BCA">
            <w:pPr>
              <w:spacing w:before="96" w:after="0" w:line="240" w:lineRule="auto"/>
              <w:ind w:left="92" w:right="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1.2.</w:t>
            </w:r>
            <w:r w:rsidR="0033578A"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b. Proporcionar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ejemplos de representaciones de situaciones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problemati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zadas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sencillas, con recu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sos manipulativos y gráficos que ayuden en la resolución de un problema de la vida cotidiana, individualmente y cooperando entre iguales.</w:t>
            </w:r>
          </w:p>
        </w:tc>
      </w:tr>
      <w:tr w:rsidR="00001BCA" w:rsidRPr="00001BCA" w14:paraId="1324FC8F" w14:textId="77777777" w:rsidTr="00001BCA">
        <w:trPr>
          <w:trHeight w:val="1220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C9DF1" w14:textId="29C43795" w:rsidR="00001BCA" w:rsidRPr="00C56974" w:rsidRDefault="00001BCA" w:rsidP="00001BCA">
            <w:pPr>
              <w:spacing w:before="97" w:after="0" w:line="240" w:lineRule="auto"/>
              <w:ind w:left="92" w:right="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2.1.a. Identificar alguna estrategia a emplear para resolver un problema de forma guiada, mostrando interés en la resolución.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3E56B" w14:textId="3AADE56B" w:rsidR="00001BCA" w:rsidRPr="00C56974" w:rsidRDefault="00001BCA" w:rsidP="00001BCA">
            <w:pPr>
              <w:spacing w:before="98" w:after="0" w:line="240" w:lineRule="auto"/>
              <w:ind w:left="92" w:right="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2.1.b Emplear algunas e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trategias adecuadas en la resolución de problemas, mostrando interés e implicación en la resolución.</w:t>
            </w:r>
          </w:p>
        </w:tc>
      </w:tr>
      <w:tr w:rsidR="00001BCA" w:rsidRPr="00001BCA" w14:paraId="7CA477CB" w14:textId="77777777" w:rsidTr="00001BCA">
        <w:trPr>
          <w:trHeight w:val="1635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9C6C2" w14:textId="5961F3FB" w:rsidR="00001BCA" w:rsidRPr="00C56974" w:rsidRDefault="00001BCA" w:rsidP="00001BCA">
            <w:pPr>
              <w:spacing w:before="98"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2.2.a. Reconocer posibles so- luciones de un problema, de forma guiada, siguiendo alguna estrategia básica de resolución, manipulando materiales.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AAB8F" w14:textId="7570E027" w:rsidR="00001BCA" w:rsidRPr="00C56974" w:rsidRDefault="00001BCA" w:rsidP="00001BCA">
            <w:pPr>
              <w:spacing w:before="99" w:after="0" w:line="240" w:lineRule="auto"/>
              <w:ind w:left="92" w:right="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2.2.b. Obtener posibles soluciones a problemas, de forma guiada, aplicando es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trategias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básicas de resolu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ción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, manipulando materia- les en un proceso de ensayo y error.</w:t>
            </w:r>
          </w:p>
        </w:tc>
      </w:tr>
      <w:tr w:rsidR="00001BCA" w:rsidRPr="00001BCA" w14:paraId="52DD0B71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4A7B2" w14:textId="338D901D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2.3.a. Reconocer y explicar posibles soluciones de un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problema a partir de las preguntas previamente planteadas.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248BA" w14:textId="0624E1B5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2.3.b. Describir verbalmente la idoneidad de las solu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ciones de un problema a partir de las preguntas previamente planteadas, argumentado la respuesta.</w:t>
            </w:r>
          </w:p>
        </w:tc>
      </w:tr>
      <w:tr w:rsidR="00001BCA" w:rsidRPr="00001BCA" w14:paraId="02D6A53F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4D21E" w14:textId="07FD2FDE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3.1.a. Identificar conjeturas matemáticas sencillas, utilizando propiedades y relaci</w:t>
            </w:r>
            <w:r w:rsid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nes sencillas de forma guiada, comenzando a explorar fenómenos.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DB147" w14:textId="680AD4E6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3.1.b. Realizar conjeturas matemáticas sencillas, investigando patrones, propiedades y relaciones de forma guiada, explorando fenómenos y esbozando algunas ideas con sentido.</w:t>
            </w:r>
          </w:p>
        </w:tc>
      </w:tr>
      <w:tr w:rsidR="00001BCA" w:rsidRPr="00001BCA" w14:paraId="607382A9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E1B0E" w14:textId="60579424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3.2.a. Identificar ejemplos de problemas a partir de situaci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nes cotidianas que se resuelven matemáticamente, pla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teando algunas preguntas.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0D8A2" w14:textId="1B41C1FF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3.2.b. Dar ejemplos de pro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blemas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 partir de situaciones cotidianas que se resuelven matemáticamente, planteando preguntas y exponiendo ideas sobre situaciones matemáticas.</w:t>
            </w:r>
          </w:p>
        </w:tc>
      </w:tr>
      <w:tr w:rsidR="00001BCA" w:rsidRPr="00001BCA" w14:paraId="63F86371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875FE" w14:textId="5D4D6120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4.1.a. Reconocer y comenzar a describir rutinas y actividades sencillas de la vida cotidiana que se realicen paso a paso, utilizando principios básicos del pensamiento computacio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nal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de forma guiada.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380FE" w14:textId="5E453F1E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4.1.b. Describir rutinas y a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tividades sencillas de la vida cotidiana que se realicen paso a paso, utilizando principios básicos del pensamiento computacional de forma guiada, realizando procesos simples en formato digital.</w:t>
            </w:r>
          </w:p>
        </w:tc>
      </w:tr>
      <w:tr w:rsidR="00001BCA" w:rsidRPr="00001BCA" w14:paraId="094D1420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BD7B7" w14:textId="77777777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4.2.a. Iniciarse en el uso de las herramientas tecnológicas adecuadas, con apoyo y con unas pautas determinadas, en el proceso de resolución de problemas.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F7660" w14:textId="2B58C874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4.2.b. Emplear herramientas tecnológicas adecuadas, de forma guiada, en el proceso de resolución de problemas.</w:t>
            </w:r>
          </w:p>
        </w:tc>
      </w:tr>
      <w:tr w:rsidR="00001BCA" w:rsidRPr="00001BCA" w14:paraId="38272768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9BB88" w14:textId="16798139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5.1.a. Identificar conexiones entre los diferentes elementos matemáticos asociándolas a conocimientos y experiencias propias.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C3B2E" w14:textId="178F1CAC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5.1.b. Reconocer conexiones entre los diferentes elementos matemáticos, aplicando conocimientos y experiencias propias comenzando a aplicar las matemáticas en su contexto cotidiano.</w:t>
            </w:r>
          </w:p>
        </w:tc>
      </w:tr>
      <w:tr w:rsidR="00001BCA" w:rsidRPr="00001BCA" w14:paraId="3E78C7D9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3D611" w14:textId="3C0B1FDA" w:rsidR="00001BCA" w:rsidRPr="00C56974" w:rsidRDefault="00001BCA" w:rsidP="00001BCA">
            <w:pPr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5.2.a. Identificar las matemát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cas presentes en la vida cotidiana y en otras áreas, estableciendo conexiones sencillas entre ellas con información gráfica cotidiana.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84415" w14:textId="19E0D02F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5.2.b. Reconocer las matemáticas presentes en la v</w:t>
            </w:r>
            <w:r w:rsidR="00D36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da cotidiana y en otras áreas, estableciendo conexiones sencillas entre ellas, interpretando la información gráfica de medios visuales del contexto.</w:t>
            </w:r>
          </w:p>
        </w:tc>
      </w:tr>
      <w:tr w:rsidR="00001BCA" w:rsidRPr="00001BCA" w14:paraId="56021DFC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7B12A" w14:textId="3B0A3BD3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6.1.a. Identificar el lenguaje matemático sencillo presente en la vida cotidiana, adquiriendo vocabulario específico básico.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47039" w14:textId="446159CD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6.1.b. Reconocer el lenguaje matemático sencillo presente en la vida cotidiana, adquiriendo vocabulario específico </w:t>
            </w:r>
            <w:r w:rsidR="00D36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u</w:t>
            </w:r>
            <w:r w:rsidR="00D36FDE"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tilizan</w:t>
            </w:r>
            <w:r w:rsidR="00D36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do</w:t>
            </w:r>
            <w:r w:rsidR="00D36FDE"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terminología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matemática básica.</w:t>
            </w:r>
          </w:p>
        </w:tc>
      </w:tr>
      <w:tr w:rsidR="00001BCA" w:rsidRPr="00001BCA" w14:paraId="43387BE2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5403D" w14:textId="070E17F8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6.2.a. Identificar y comenzar a explicar, de forma verbal, ideas y procesos matemáticos sencillos, comenzando a identificar distintos lenguajes tradicionales o digitales.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E2905" w14:textId="179127C3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6.2.b. Explicar, de forma verbal o gráfica, ideas y procesos matemáticos sencillos, los pasos seguidos en la resolución de un proble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ma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o los resultados matemáticos, comenzando a utilizar distintos lenguajes a través de medios tradicionales o digitales.</w:t>
            </w:r>
          </w:p>
        </w:tc>
      </w:tr>
      <w:tr w:rsidR="00001BCA" w:rsidRPr="00001BCA" w14:paraId="13AB5D62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5697C" w14:textId="78B37259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7.1.a. Comenzar a reconocer las emociones básicas propias al abordar retos matemáticos, participando, colaborando, siendo perseverante y manifestando sus emociones.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CB8D4" w14:textId="61A06112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7.1.b. Reconocer las emociones básicas propias al abordar retos matemáticos, pidiendo ayuda solo cuando sea necesario, siendo perseverante, manifestando y controlando sus em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ociones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</w:tr>
      <w:tr w:rsidR="00001BCA" w:rsidRPr="00001BCA" w14:paraId="068820F1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A2D34" w14:textId="4BE8CAC3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7.2.a. Comenzar a expresar actitudes positivas ante retos matemáticos, persistiendo ante el error como una oportunidad de aprendizaje, superando la frustración.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4EAFF" w14:textId="77777777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7.2.b. Expresar actitudes positivas ante retos mate- máticos, valorando el error como una oportunidad de aprendizaje, superando la frustración y desarrollando su disposición ante el aprendizaje.</w:t>
            </w:r>
          </w:p>
        </w:tc>
      </w:tr>
      <w:tr w:rsidR="00001BCA" w:rsidRPr="00001BCA" w14:paraId="345B5F1E" w14:textId="77777777" w:rsidTr="00001BCA">
        <w:trPr>
          <w:trHeight w:val="597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46B09" w14:textId="7B9AE736" w:rsidR="00001BCA" w:rsidRPr="00C56974" w:rsidRDefault="00001BCA" w:rsidP="00001BCA">
            <w:pPr>
              <w:spacing w:before="99"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8.1.a. Participar respetuosamente en el trabajo en equipo, comenzando a establecer rela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ción.</w:t>
            </w:r>
          </w:p>
        </w:tc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AF590" w14:textId="38A16667" w:rsidR="00001BCA" w:rsidRPr="00C56974" w:rsidRDefault="00001BCA" w:rsidP="00001BCA">
            <w:pPr>
              <w:spacing w:before="99" w:after="0" w:line="240" w:lineRule="auto"/>
              <w:ind w:left="92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8.1.b. Participar respetuosamente en el trabajo en equipo, estableciendo rela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ción.</w:t>
            </w:r>
          </w:p>
        </w:tc>
      </w:tr>
    </w:tbl>
    <w:p w14:paraId="74BAC657" w14:textId="77777777" w:rsidR="009E35D4" w:rsidRDefault="009E35D4"/>
    <w:p w14:paraId="43EF8BAB" w14:textId="77777777" w:rsidR="00CF49F4" w:rsidRPr="00F94CAD" w:rsidRDefault="00CF49F4"/>
    <w:p w14:paraId="57A170A2" w14:textId="3AD73014" w:rsidR="004D42C1" w:rsidRPr="00F94CAD" w:rsidRDefault="004D42C1" w:rsidP="004D42C1">
      <w:pPr>
        <w:jc w:val="center"/>
      </w:pPr>
      <w:r w:rsidRPr="00F94CAD">
        <w:t xml:space="preserve">CRITERIOS DE EVALUACIÓN DE 2º CICLO – </w:t>
      </w:r>
      <w:r w:rsidR="00001BCA">
        <w:t>MATEMÁTICAS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4256"/>
      </w:tblGrid>
      <w:tr w:rsidR="00CF49F4" w:rsidRPr="00CF49F4" w14:paraId="4B92FE5A" w14:textId="77777777" w:rsidTr="00CF49F4">
        <w:trPr>
          <w:trHeight w:val="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B8C06" w14:textId="77777777" w:rsidR="00CF49F4" w:rsidRPr="00CF49F4" w:rsidRDefault="00CF49F4" w:rsidP="00CF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3DA7B32C" w14:textId="77777777" w:rsidR="00CF49F4" w:rsidRPr="00CF49F4" w:rsidRDefault="00CF49F4" w:rsidP="00CF49F4">
            <w:pPr>
              <w:spacing w:after="0" w:line="240" w:lineRule="auto"/>
              <w:ind w:left="73" w:right="5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Criterios de evaluación 3º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17586" w14:textId="77777777" w:rsidR="00CF49F4" w:rsidRPr="00CF49F4" w:rsidRDefault="00CF49F4" w:rsidP="00CF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18568E04" w14:textId="77777777" w:rsidR="00CF49F4" w:rsidRPr="00CF49F4" w:rsidRDefault="00CF49F4" w:rsidP="00CF49F4">
            <w:pPr>
              <w:spacing w:after="0" w:line="240" w:lineRule="auto"/>
              <w:ind w:left="73" w:right="5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Criterios de evaluación 4º</w:t>
            </w:r>
          </w:p>
        </w:tc>
      </w:tr>
      <w:tr w:rsidR="00CF49F4" w:rsidRPr="00CF49F4" w14:paraId="7A9A4475" w14:textId="77777777" w:rsidTr="00CF49F4">
        <w:trPr>
          <w:trHeight w:val="2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4A6CC" w14:textId="496EB16A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1.1.a. Reconocer de forma verbal o gráfica, problemas de la vida cotidiana, com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prendiendo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las preguntas planteadas a través de dife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rentes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estrategias o herra</w:t>
            </w:r>
            <w:r w:rsidR="00B71E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mientas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, incluidas las tecnológicas, y comenzar a interpretar mensajes verbales, escritos o visuales.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FD3B9" w14:textId="67695D7C" w:rsidR="00CF49F4" w:rsidRPr="00CF49F4" w:rsidRDefault="00CF49F4" w:rsidP="00CF49F4">
            <w:pPr>
              <w:spacing w:before="96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1.1.b. Reconocer e 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nterpretar, de forma verbal o gráfica, problemas de la vida cotidiana, comprendiendo las preguntas planteadas a través de diferentes estrategias o herramientas, incluidas las tecnológicas, e interpretar mensajes verbales, escritos o visuales.</w:t>
            </w:r>
          </w:p>
        </w:tc>
      </w:tr>
      <w:tr w:rsidR="00CF49F4" w:rsidRPr="00CF49F4" w14:paraId="6AE029E3" w14:textId="77777777" w:rsidTr="00CF49F4">
        <w:trPr>
          <w:trHeight w:val="20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13E0F" w14:textId="7C3296E9" w:rsidR="005A4363" w:rsidRPr="005A4363" w:rsidRDefault="00CF49F4" w:rsidP="005A4363">
            <w:pPr>
              <w:spacing w:before="96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1.2.a. Comprender y comenzar a producir representacio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nes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matemáticas, con recur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sos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manipulativos y a través de esquemas o diagramas, que ayuden en la resolución de una situación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problematizada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individualmente y </w:t>
            </w:r>
            <w:r w:rsidR="00842E02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operando</w:t>
            </w:r>
            <w:r w:rsidR="00842E02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entre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iguales.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67B2C" w14:textId="42C8B326" w:rsidR="00CF49F4" w:rsidRPr="00CF49F4" w:rsidRDefault="00CF49F4" w:rsidP="00CF49F4">
            <w:pPr>
              <w:spacing w:before="97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1.2.</w:t>
            </w:r>
            <w:r w:rsidR="00842E02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b. Producir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representaciones matemáticas, con recursos manipulativos y a través de esquemas o diagramas, que ayuden en la resolución de una situación problematizada, individualmente y </w:t>
            </w:r>
            <w:r w:rsidR="00842E02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operando</w:t>
            </w:r>
            <w:r w:rsidR="00842E02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entre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iguales.</w:t>
            </w:r>
          </w:p>
        </w:tc>
      </w:tr>
      <w:tr w:rsidR="00CF49F4" w:rsidRPr="00CF49F4" w14:paraId="242FA099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C823A" w14:textId="71C8AF19" w:rsidR="00CF49F4" w:rsidRPr="00CF49F4" w:rsidRDefault="005A4363" w:rsidP="005A4363">
            <w:pPr>
              <w:spacing w:before="2" w:after="0" w:line="240" w:lineRule="auto"/>
              <w:ind w:right="5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2.1.a.Comenzar a comparar y a emplear diferentes estrategias para resolver un problema de forma pautada, implicándose en la resolución.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CE090" w14:textId="16841A08" w:rsidR="00CF49F4" w:rsidRPr="00CF49F4" w:rsidRDefault="005A4363" w:rsidP="005A4363">
            <w:pPr>
              <w:spacing w:before="3" w:after="0" w:line="240" w:lineRule="auto"/>
              <w:ind w:right="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2.1.b. Comparar y emplear diferentes estrategias para resolver un problema de forma pautada, implicándose en la resolución y tomando decisiones.</w:t>
            </w:r>
          </w:p>
        </w:tc>
      </w:tr>
      <w:tr w:rsidR="00842E02" w:rsidRPr="00CF49F4" w14:paraId="7E06CF3D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454F4" w14:textId="4CACEE74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2.2.a. Obtener posibles sol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u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ciones de un problema siguiendo alguna estrategia conocida, manipulando y tanteando analogías sencillas.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BF29A" w14:textId="48124697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2.2.b. Obtener posibles soluciones de un problema siguiendo alguna estrategia co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nocida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, manipulando, ta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teando y realizando analogías.</w:t>
            </w:r>
          </w:p>
        </w:tc>
      </w:tr>
      <w:tr w:rsidR="00842E02" w:rsidRPr="00CF49F4" w14:paraId="7393C368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95A6F" w14:textId="77777777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F3728" w14:textId="77777777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2.3.b. Demostrar y describir la corrección matemática de las soluciones de un problema y su coherencia en el contexto planteado, argumentando la respuesta.</w:t>
            </w:r>
          </w:p>
        </w:tc>
      </w:tr>
      <w:tr w:rsidR="00842E02" w:rsidRPr="00CF49F4" w14:paraId="0203B924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C70BC" w14:textId="38298532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3.1.a. Realizar y comenzar a</w:t>
            </w:r>
            <w:r w:rsidR="00842E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analizar conj</w:t>
            </w:r>
            <w:r w:rsidR="001E56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eturas matemáticas sencilla, investigando patrones, propiedades y r</w:t>
            </w:r>
            <w:r w:rsidR="00D36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elaciones de forma pautada, explorando fenómenos y ordenando ideas con sentido.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D8AD5" w14:textId="2432B4AC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3.1.b. Realizar y analizar con</w:t>
            </w:r>
            <w:r w:rsidR="00D36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jeturas matemáticas sencillas investigando patrones, propiedades y relaciones de forma pautada, explorando fenómenos, ordenando ideas con sentido y argumentando conclusiones.</w:t>
            </w:r>
          </w:p>
        </w:tc>
      </w:tr>
      <w:tr w:rsidR="00842E02" w:rsidRPr="00CF49F4" w14:paraId="099FAE09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B2F59" w14:textId="34090898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3.2.a. Ejemplificar problemas</w:t>
            </w:r>
            <w:r w:rsidR="00D36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sobre situaciones cotidianas que se resuelven matemáticamente, comenzando a plantear preguntas y avanzando posibles conclusiones.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44DF5" w14:textId="5E6B63E4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3.2.b. Dar ejemplos de pr</w:t>
            </w:r>
            <w:r w:rsidR="00D36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oblemas sobre situaciones cotidianas que se resuelven matemáticamente, planteando preguntas y comenzando a argumentar sobre las c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onclusiones.</w:t>
            </w:r>
          </w:p>
        </w:tc>
      </w:tr>
      <w:tr w:rsidR="00842E02" w:rsidRPr="00CF49F4" w14:paraId="4994A0FD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95DAD" w14:textId="32EDEC3D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4.1.a. Comenzar a automatizar situaciones sencillas de la vida cotidiana que se realicen paso a paso o sigan una rutina, utilizando de forma pautada principios básicos del pensamiento computacional, realizando procesos simples en formato digital.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B91C9" w14:textId="4C10AF3A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4.1.b. Automatizar situaciones sencillas de la vida cotidiana que se realicen paso a paso o sigan una rutina, utilizando de forma pautada prin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cipios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básicos del </w:t>
            </w:r>
            <w:r w:rsidR="00513336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pensamien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to</w:t>
            </w:r>
            <w:r w:rsidR="00513336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computacional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, realizando procesos simples en formato digital y definiendo la activi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dad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 rutina.</w:t>
            </w:r>
          </w:p>
        </w:tc>
      </w:tr>
      <w:tr w:rsidR="00842E02" w:rsidRPr="00CF49F4" w14:paraId="159BFBB8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0E2FF" w14:textId="77777777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4.2.a. Iniciarse en el manejo de las herramientas adecuadas en el proceso de resolución de problemas.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14FB7" w14:textId="42C7E2EA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4.2.b. Emplear herramientas tecnológicas adecuadas en el proceso de resolución de problemas.</w:t>
            </w:r>
          </w:p>
        </w:tc>
      </w:tr>
      <w:tr w:rsidR="00842E02" w:rsidRPr="00CF49F4" w14:paraId="7A05FFE0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5849D" w14:textId="7E48E1D7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5.1.a. Comenzar a realizar co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nexiones entre los diferentes elementos matemáticos, aplicando conocimientos y experiencias propias, iniciando la aplicación y gestión matemática en su contexto cotidiano.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D467C" w14:textId="3EA3632B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5.1.b. Realizar conexiones en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tre los diferentes elementos matemáticos, aplicando conocimientos y experiencias propias, resolviendo situaciones matemáticas en su contexto cotidiano.</w:t>
            </w:r>
          </w:p>
        </w:tc>
      </w:tr>
      <w:tr w:rsidR="00842E02" w:rsidRPr="00CF49F4" w14:paraId="748D1A37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20E1D" w14:textId="2FFE7617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5.2.a. Comenzar a 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dentificar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situaciones en contextos diversos, reconociendo las conexiones entre las matemáticas y la vida cotidiana, interpretando la información gráfica de diferentes medios.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449B9" w14:textId="6AE6A7AA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5.2.b. Identificar e interpretar</w:t>
            </w:r>
            <w:r w:rsidR="00513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situaciones en contextos diversos, reconociendo las conexiones entre las matemáticas y la vida cotidiana, interpretando la información gráfica de diferentes medios y su interrelación con situaciones contextuales.</w:t>
            </w:r>
          </w:p>
        </w:tc>
      </w:tr>
      <w:tr w:rsidR="00842E02" w:rsidRPr="00CF49F4" w14:paraId="2B54498E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74579" w14:textId="43AAF849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6.1.a. Reconocer el lenguaje</w:t>
            </w:r>
            <w:r w:rsidR="00042C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matemático sencillo e identificar mensajes presentes en la vida cotidiana en diferentes formatos, adquiriendo vocabulario específico básico, utilizando terminología matemática apropiada de forma oral.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0F499" w14:textId="01931F2B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6.1.b. Reconocer el lenguaje</w:t>
            </w:r>
            <w:r w:rsidR="00042C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matemático sencillo e identificar y comprender mensajes presentes en la vida cotidiana en diferentes formatos, adquiriendo vocabulario específico básico, utilizando dicho lenguaje para expresar ideas matemáticas elementales de forma oral y escrita.</w:t>
            </w:r>
          </w:p>
        </w:tc>
      </w:tr>
      <w:tr w:rsidR="00842E02" w:rsidRPr="00CF49F4" w14:paraId="54E9B60E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E9884" w14:textId="108E17B0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6.2.a. Comenzar a analizar y</w:t>
            </w:r>
            <w:r w:rsidR="00042C65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explicar, de forma verbal o</w:t>
            </w:r>
            <w:r w:rsidR="00042C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042C65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gráfica, ideas y procesos matemáticos sencillos, los paso</w:t>
            </w:r>
            <w:r w:rsidR="00042C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seguidos en la resolución de un problema o los resultados matemáticos, empleando el lenguaje verbal a través de medios tradicionales o digitales.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DB29B" w14:textId="363E800C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6.2.b. Analizar y explicar, de</w:t>
            </w:r>
            <w:r w:rsidR="00042C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forma verbal o gráfica, ideas y procesos matemáticos sencillos, los pasos seguidos en la resolución de un problema o los resultados matemáticos, empleando el lenguaje verbal y gráfico a través de medios tradicionales o digitales.</w:t>
            </w:r>
          </w:p>
        </w:tc>
      </w:tr>
      <w:tr w:rsidR="00842E02" w:rsidRPr="00CF49F4" w14:paraId="1A1283B8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85578" w14:textId="39B48D78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7.1.a. Reconocer y comenzar</w:t>
            </w:r>
            <w:r w:rsidR="00042C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a identificar las emociones propias al abordar nuevos retos matemáticos, pidiendo ayuda solo cuando sea necesario y mostrando autoconfianza y perseverancia en el control de sus emociones.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3D155" w14:textId="13789950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7.1.b. Reconocer e identificar</w:t>
            </w:r>
            <w:r w:rsidR="00042C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las emociones propias al abordar nuevos retos matemáticos</w:t>
            </w:r>
            <w:r w:rsidR="00A12E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, pidiendo ayuda solo cuando sea necesario y desarrollando así la autoconfianza, la perseverancia y el control de sus emociones.</w:t>
            </w:r>
          </w:p>
        </w:tc>
      </w:tr>
      <w:tr w:rsidR="00842E02" w:rsidRPr="00CF49F4" w14:paraId="7852AF22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240F2" w14:textId="0E461021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7.2.a. Expresar y mostrar actitudes positivas ante nuevos retos matemáticos tales como el esfuerzo y la flexibilidad, valorando el error como una oportunidad de aprendizaje, superando la frustración y desarrollando actitudes participativas.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24660" w14:textId="77777777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7.2.b. Expresar y mostrar actitudes positivas y colaborativas ante nuevos retos matemáticos tales como el esfuerzo y la flexibilidad, valorando el error como una oportunidad de aprendizaje, superando la frustración y desarrollando una actitud participativa.</w:t>
            </w:r>
          </w:p>
        </w:tc>
      </w:tr>
      <w:tr w:rsidR="00842E02" w:rsidRPr="00CF49F4" w14:paraId="5097E502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59886" w14:textId="6DF1805A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8.1.a. Participar y comenzar a colaborar respetuosamente en el trabajo en equipo, comunicándose adecuadamente, respetando la diversidad del grupo y estableciendo relaciones saludables basadas en la igualdad y la resolución pacífica de conflictos, afianzando la autoconfianza en relaciones vividas en entornos coeducativos.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9192F" w14:textId="7B777313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8.1.b. Participar y colaborar activa y respetuosamente en el trabajo en equipo, comunicándose adecuadamente, respetando la diversidad del grupo y estableciendo relaciones saludables basadas en la igualdad y la resolución pacífica de conflictos, afianzando la autoconfianza para participar en situaciones de convivencia coeducativa.</w:t>
            </w:r>
          </w:p>
        </w:tc>
      </w:tr>
      <w:tr w:rsidR="00842E02" w:rsidRPr="00CF49F4" w14:paraId="001684C1" w14:textId="77777777" w:rsidTr="00CF49F4">
        <w:trPr>
          <w:trHeight w:val="50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95BC2" w14:textId="73DE9E7C" w:rsidR="00CF49F4" w:rsidRPr="00CF49F4" w:rsidRDefault="00CF49F4" w:rsidP="00CF49F4">
            <w:pPr>
              <w:spacing w:before="2" w:after="0" w:line="240" w:lineRule="auto"/>
              <w:ind w:left="92" w:right="5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8.2.a. Adoptar alguna decisión en el reparto de tareas, respetando las responsabilidades individuales asignadas y comenzando a emplear estrategias sencillas de trabajo en equipo dirigidas a la consecución de objetivos compartidos y a desarrollar una escucha activa.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2201B" w14:textId="581A9E1E" w:rsidR="00CF49F4" w:rsidRPr="00CF49F4" w:rsidRDefault="00CF49F4" w:rsidP="00CF49F4">
            <w:pPr>
              <w:spacing w:before="3" w:after="0" w:line="240" w:lineRule="auto"/>
              <w:ind w:left="92" w:right="6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8.2.b. Participar en el reparto de tareas, asumiendo y respetando las responsabilidades individuales asignadas y empleando estrategias sencillas de trabajo en equipo dirigidas a la consecución de objetivos compartidos, desarrollando destrezas de escucha activa y una comunicación efectiva.</w:t>
            </w:r>
          </w:p>
        </w:tc>
      </w:tr>
    </w:tbl>
    <w:p w14:paraId="1155077E" w14:textId="77777777" w:rsidR="00561783" w:rsidRPr="00C56974" w:rsidRDefault="00561783" w:rsidP="00CF49F4">
      <w:pPr>
        <w:rPr>
          <w:rFonts w:ascii="Times New Roman" w:hAnsi="Times New Roman" w:cs="Times New Roman"/>
          <w:sz w:val="24"/>
          <w:szCs w:val="24"/>
        </w:rPr>
      </w:pPr>
    </w:p>
    <w:p w14:paraId="15C7416E" w14:textId="77777777" w:rsidR="00211A9A" w:rsidRPr="00C56974" w:rsidRDefault="00211A9A" w:rsidP="004D42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94900" w14:textId="1089F8B1" w:rsidR="00561783" w:rsidRPr="00C56974" w:rsidRDefault="00561783" w:rsidP="00561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974">
        <w:rPr>
          <w:rFonts w:ascii="Times New Roman" w:hAnsi="Times New Roman" w:cs="Times New Roman"/>
          <w:sz w:val="24"/>
          <w:szCs w:val="24"/>
        </w:rPr>
        <w:t xml:space="preserve">CRITERIOS DE EVALUACIÓN DE 3er CICLO – </w:t>
      </w:r>
      <w:r w:rsidR="00001BCA" w:rsidRPr="00C56974">
        <w:rPr>
          <w:rFonts w:ascii="Times New Roman" w:hAnsi="Times New Roman" w:cs="Times New Roman"/>
          <w:sz w:val="24"/>
          <w:szCs w:val="24"/>
        </w:rPr>
        <w:t>MATEMÁTICAS</w:t>
      </w:r>
    </w:p>
    <w:p w14:paraId="413C01AE" w14:textId="77777777" w:rsidR="00561783" w:rsidRPr="00C56974" w:rsidRDefault="00561783" w:rsidP="004D42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4375"/>
      </w:tblGrid>
      <w:tr w:rsidR="00CF49F4" w:rsidRPr="00CF49F4" w14:paraId="0A02AAD4" w14:textId="77777777" w:rsidTr="00CF49F4">
        <w:trPr>
          <w:trHeight w:val="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2DBCB" w14:textId="77777777" w:rsidR="00CF49F4" w:rsidRPr="00CF49F4" w:rsidRDefault="00CF49F4" w:rsidP="00CF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1F16D1BD" w14:textId="77777777" w:rsidR="00CF49F4" w:rsidRPr="00CF49F4" w:rsidRDefault="00CF49F4" w:rsidP="00CF49F4">
            <w:pPr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Criterios de evaluación 5º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91514" w14:textId="77777777" w:rsidR="00CF49F4" w:rsidRPr="00CF49F4" w:rsidRDefault="00CF49F4" w:rsidP="00CF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452A7CCD" w14:textId="77777777" w:rsidR="00CF49F4" w:rsidRPr="00CF49F4" w:rsidRDefault="00CF49F4" w:rsidP="00CF49F4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Criterios de evaluación 6º</w:t>
            </w:r>
          </w:p>
        </w:tc>
      </w:tr>
      <w:tr w:rsidR="00CF49F4" w:rsidRPr="00CF49F4" w14:paraId="76A12506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03F24" w14:textId="1124F68D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1.1.a. Reconocer, interpretar e iniciarse en la comprensión de los problemas de la vida cotidiana a través de la refor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mulación de la pregunta, de forma verbal y gráfica, comprendiendo y describiendo mensajes verbales, escritos o visuales.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2FD6D" w14:textId="4A26F08C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1.1.b. Reconocer, interpretar y comprender problemas de la vida cotidiana a través de la reformulación de la pre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gunta, de forma verbal y gráfica, comprendiendo y reformulando mensajes verbales, escritos o visuales.</w:t>
            </w:r>
          </w:p>
        </w:tc>
      </w:tr>
      <w:tr w:rsidR="00CF49F4" w:rsidRPr="00CF49F4" w14:paraId="241D60F8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E2150" w14:textId="14741E15" w:rsidR="00B52250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1.2.a. Comenzar a elaborar y mostrar representaciones matemáticas que ayuden en la búsqueda y elección de e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trategias y herramientas, incluidas las tecnológicas, para la resolución de una situación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problematizada </w:t>
            </w:r>
          </w:p>
          <w:p w14:paraId="7B7823CA" w14:textId="20F39679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medioa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biental o social, individual y cooperando entre iguales, comenzando a desa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rrollar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una actitud de implicación.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1EE3C" w14:textId="3D470AC3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 xml:space="preserve">1.2.b. Elaborar y mostrar re- presentaciones matemáticas que ayuden en la búsqueda y elección de estrategias y herramientas, incluidas las tecnológicas, para la resolución de una situación problematizada medioambiental o social, individualmente y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cooperando entre iguales, desarrollando una actitud de implicación.</w:t>
            </w:r>
          </w:p>
        </w:tc>
      </w:tr>
      <w:tr w:rsidR="00CF49F4" w:rsidRPr="00CF49F4" w14:paraId="63A8EC18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DD686" w14:textId="3D192AD3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2.1.a. Comparar, comenzar a seleccionar y emplear entre diferentes estrategias para resolver un problema tomando decisiones, aplicándose en la resolución y justificando la estrategia seleccionada.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B90A6" w14:textId="53598FFB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2.1.b. Comparar, seleccionar y emplear entre diferentes estrategias para resolver un problema, tomando decisiones, aplicándose en la resolución y justificando la estrategia seleccionada.</w:t>
            </w:r>
          </w:p>
        </w:tc>
      </w:tr>
      <w:tr w:rsidR="00CF49F4" w:rsidRPr="00CF49F4" w14:paraId="465CB503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652F9" w14:textId="3EED2640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2.2.a. Obtener posibles sol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u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ciones de un problema, seleccionando entre varias estrategias conocidas de forma autónoma, tanteando, realizando analogías y comenzando a descomponer en partes los problemas.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9F6C4" w14:textId="7623EC3B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2.2.b. Obtener posibles sol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u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ciones de un problema, seleccionando entre varias estrategias conocidas de forma autónoma, tanteando, realizando analogías y descomponiendo en problemas más sencillos.</w:t>
            </w:r>
          </w:p>
        </w:tc>
      </w:tr>
      <w:tr w:rsidR="00CF49F4" w:rsidRPr="00CF49F4" w14:paraId="239181F7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91F03" w14:textId="747602E9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2.3.a. Comprobar y demostrar la corrección matemática de las soluciones de un problema y su coherencia en el contexto planteado, revisando durante la resolución la respuesta.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797A6" w14:textId="3262B42F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2.3.b. Comprobar y demostrar la corrección matemática de las soluciones de un problema y su coherencia en el contexto planteado, revisando durante la resolución y anticipando la respuesta.</w:t>
            </w:r>
          </w:p>
        </w:tc>
      </w:tr>
      <w:tr w:rsidR="00CF49F4" w:rsidRPr="00CF49F4" w14:paraId="21B8D96B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39F39" w14:textId="1390F2C1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3.1.a. Comenzar a formular conjeturas matemáticas sencillas, investigando patrones,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B52250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propiedades y relaciones de forma guiada, desarrollando ideas con sentido, argumentando conclusiones y saber comunicarlo.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013E9" w14:textId="246D670E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3.1.b. Formular conjeturas matemáticas sencillas, investigando patrones, propie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dades </w:t>
            </w:r>
            <w:r w:rsidR="00B52250"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y relaciones de forma guiada, desarrollando ideas con sentido, generando nuevos conocimientos, argumentando conclusiones, contrastando su validez y saber comunicarlo.</w:t>
            </w:r>
          </w:p>
        </w:tc>
      </w:tr>
      <w:tr w:rsidR="00CF49F4" w:rsidRPr="00CF49F4" w14:paraId="2E27E706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8A901" w14:textId="51ACF6C2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3.2.a. Plantear nuevos problemas sobre situaciones coti- dianas que se resuelvan matemáticamente, proponiendo algunas ideas, planteando preguntas y argumentando conclusiones.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87B88" w14:textId="2EBDB082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3.2.b. Plantear nuevos problemas sobre situaciones co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tidianas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que se resuelvan matemáticamente, ordenando ideas, planteando preguntas y argumentando conclusiones, utilizando el análisis crítico.</w:t>
            </w:r>
          </w:p>
        </w:tc>
      </w:tr>
      <w:tr w:rsidR="00CF49F4" w:rsidRPr="00CF49F4" w14:paraId="64118E1C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6AA1F" w14:textId="1F77797D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4.1.a. Comenzar a modelizar situaciones de la vida cotidi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na, utilizando de forma pautada, principios básicos del pensamiento computacional, realizando procesos simples en formato digital y descri</w:t>
            </w:r>
            <w:r w:rsidR="00B522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biendo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las tareas en pasos más simples en situaciones cotidianas.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9320B" w14:textId="187DC6F1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4.1.b. Modelizar situaciones de la vida cotidiana, utilizan- do de forma pautada, principios básicos del pensamiento computacional, realizan- do procesos simples en formato digital y describiendo la descomposición en tareas más simples en situaciones cotidianas.</w:t>
            </w:r>
          </w:p>
        </w:tc>
      </w:tr>
      <w:tr w:rsidR="00CF49F4" w:rsidRPr="00CF49F4" w14:paraId="564AD1C1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5B845" w14:textId="15DB7879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4.2.a. Comenzar a emplear herramientas tecnológicas adecuadas en la investigación y resolución de problemas.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AD859" w14:textId="77777777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4.2.b. Emplear herramientas tecnológicas adecuadas en la investigación y resolución de problemas.</w:t>
            </w:r>
          </w:p>
        </w:tc>
      </w:tr>
      <w:tr w:rsidR="00CF49F4" w:rsidRPr="00CF49F4" w14:paraId="084798C8" w14:textId="77777777" w:rsidTr="00CF49F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DCA09" w14:textId="3B2177C4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5.1.a. Comenzar a utilizar conexiones entre diferentes elementos matemáticos, movilizando conocimientos y expe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riencias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propias, aplicando las matemáticas en otras áreas y contextos cotidianos.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C647C" w14:textId="1940112A" w:rsidR="00CF49F4" w:rsidRPr="00CF49F4" w:rsidRDefault="00CF49F4" w:rsidP="00CF49F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5.1.b. Utilizar conexiones entre diferentes elementos matemáticos, movilizando co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nocimientos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y experiencias propias, gestionando y expe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rimentando </w:t>
            </w:r>
            <w:r w:rsidRPr="00CF4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las matemáticas en contextos cotidianos vivenciados en otras áreas.</w:t>
            </w:r>
          </w:p>
        </w:tc>
      </w:tr>
      <w:tr w:rsidR="00C56974" w:rsidRPr="00C56974" w14:paraId="3E755C26" w14:textId="77777777" w:rsidTr="00C5697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2D234" w14:textId="77777777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5.2.a. Comenzar a utilizar las conexiones entre las matemáticas, otras áreas y la vida cotidiana para resolver problemas en contextos no matemáticos, interpretando la información gráfica de diferentes medios e identificar su interrelación con las problemáticas medioambientales y sociales del entorno y de la Comunidad andaluza.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6F8D9" w14:textId="77777777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5.2.b. Utilizar las conexiones entre las matemáticas, otras áreas y la vida cotidiana para resolver problemas en contextos no matemáticos, interpretando la información gráfica de diferentes medios, comprendiendo y valorando las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ab/>
              <w:t>problemáticas medioambientales y sociales del entorno y de la Comunidad andaluza.</w:t>
            </w:r>
          </w:p>
        </w:tc>
      </w:tr>
      <w:tr w:rsidR="00C56974" w:rsidRPr="00C56974" w14:paraId="236C052F" w14:textId="77777777" w:rsidTr="00C5697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CE3F0" w14:textId="7FB3D6A8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6.1.a. Comenzar a interpretar el lenguaje matemático sencillo presente en la vida cotidiana en diferentes formatos, adquiriendo vocabulario apropiado, utilizando este lenguaje para expresar ideas matemáticas, mostrando comprensión del mensaje.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148A1" w14:textId="20075F7F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6.1.b. Interpretar el lenguaje matemático sencillo presen- te en la vida cotidiana en diferentes formatos, adquiriendo vocabulario apropiado, utilizando dicho lenguaje matemático multimodal para expresar ideas matemáticas, demostrando la comprensión del mensaje.</w:t>
            </w:r>
          </w:p>
        </w:tc>
      </w:tr>
      <w:tr w:rsidR="00C56974" w:rsidRPr="00C56974" w14:paraId="6EBD73F4" w14:textId="77777777" w:rsidTr="00C5697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F9480" w14:textId="77777777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6.2.a. Comenzar a comunicar en diferentes formatos las conjeturas y procesos matemáticos, utilizando</w:t>
            </w:r>
          </w:p>
          <w:p w14:paraId="2AC0A8DD" w14:textId="77777777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lenguaje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ab/>
              <w:t>matemático adecuado, con el propósito de transmitir información matemática.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AE484" w14:textId="21F73C48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6.2.b. Comunicar en diferentes formatos las conjeturas y procesos matemáticos, utilizando lenguaje matemático adecuado, transmitiendo la información matemática en función de la audiencia y el propósito comunicativo.</w:t>
            </w:r>
          </w:p>
        </w:tc>
      </w:tr>
      <w:tr w:rsidR="00C56974" w:rsidRPr="00C56974" w14:paraId="448DA89E" w14:textId="77777777" w:rsidTr="00C5697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6519F" w14:textId="742B527E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7.1.a. Identificar y autorregular las emociones propias, co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menzando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 reconocer algunas fortalezas y debilidades propias y desarrollando así la autoconfianza al abordar nuevos retos matemáticos, valorando y reconociendo la importancia del bagaje cultu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ral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andaluz relacionado con las matemáticas.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635DF" w14:textId="48F8FCF8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7.1.b. Identificar y autorregu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lar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las emociones propias y reconocer algunas fortalezas y debilidades, desarrollando así la autoconfianza al 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abordar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nuevos retos matemáti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cos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, valorando, reconocien</w:t>
            </w:r>
            <w:r w:rsidR="003774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do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y desarrollando tareas sobre la cultura andaluza relacionadas con las matemáticas.</w:t>
            </w:r>
          </w:p>
        </w:tc>
      </w:tr>
      <w:tr w:rsidR="00C56974" w:rsidRPr="00C56974" w14:paraId="30C8F0D5" w14:textId="77777777" w:rsidTr="00C5697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A91F0" w14:textId="2D5F4887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7.2.a. Identificar en uno mismo actitudes positivas, cola</w:t>
            </w:r>
            <w:r w:rsidR="003357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borativas, comenzando a desarrollar la crítica ante nuevos retos matemáticos tales como la perseverancia y la responsabilidad, valorando el error como una oportunidad de aprendizaje y superando la frustración, empleado una actitud participativa y creativa.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D642E" w14:textId="53A38673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7.2.b. Identificar, elegir y potenciar en uno mismo y en</w:t>
            </w:r>
            <w:r w:rsidR="003357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proofErr w:type="gramStart"/>
            <w:r w:rsidR="0033578A"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</w:t>
            </w:r>
            <w:r w:rsidR="003357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</w:t>
            </w:r>
            <w:r w:rsidR="0033578A"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 demás actitudes positivas</w:t>
            </w:r>
            <w:proofErr w:type="gramEnd"/>
            <w:r w:rsidR="0033578A"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, colaborativas, desarrollando la crítica ante nuevos retos matemáticos tales como la perseverancia y la responsabilidad, valorando el error como una oportunidad de aprendizaje, superando la frustración y ayudando a los demás, empleando una actitud participativa y creativa.</w:t>
            </w:r>
          </w:p>
        </w:tc>
      </w:tr>
      <w:tr w:rsidR="00C56974" w:rsidRPr="00C56974" w14:paraId="3EF54030" w14:textId="77777777" w:rsidTr="00C5697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44AF7" w14:textId="0281EB6D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8.1.a. Participar, colaborar y ayudar respetuosa y responsablemente en el trabajo individual o colectivo, implicándose en retos matemáticos propuestos, comunicándose de forma efectiva, valorando la diversidad, mostrando empatía y estableciendo relaciones saludables basadas en el respeto, la igualdad y la resolución pacífica de conflictos, mostrando autocontrol y comenzando a promover situaciones de convivencia coed</w:t>
            </w:r>
            <w:r w:rsidR="003357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u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cativa.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CB97F" w14:textId="0D1041F9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8.1.b. Participar, colaborar y ayudar respetuosa y responsablemente en el trabajo individual o colectivo implicándose y mostrando iniciativa en retos matemáticos propuestos, comunicándose de forma efectiva, valorando la diversidad, mostrando empatía y estableciendo relaciones saludables basadas en el respeto, la igualdad y la resolución pacífica de conflictos, demostrando autocontrol, promoviendo y creando situaciones de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convivencia coeducativa y sie</w:t>
            </w:r>
            <w:r w:rsidR="003357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ndo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crítico con la desigualdad.</w:t>
            </w:r>
          </w:p>
        </w:tc>
      </w:tr>
      <w:tr w:rsidR="00C56974" w:rsidRPr="00C56974" w14:paraId="2FC5ABF3" w14:textId="77777777" w:rsidTr="00C56974">
        <w:trPr>
          <w:trHeight w:val="1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C3F70" w14:textId="72E1E82A" w:rsidR="00C56974" w:rsidRPr="00C56974" w:rsidRDefault="00C56974" w:rsidP="00C56974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8.2.a. Tomar iniciativas en el reparto de tareas, actuando en equipos heterogéneos con roles, asumiendo y respetan- do las responsabilidades individuales asignadas y empleando estrategias de trabajo en equipo sencillas, comunicando con destrezas de es- cucha activa y asertiva.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2B7E5" w14:textId="741D395C" w:rsidR="00C56974" w:rsidRPr="00C56974" w:rsidRDefault="00C56974" w:rsidP="0033578A">
            <w:pPr>
              <w:spacing w:before="95" w:after="0" w:line="240" w:lineRule="auto"/>
              <w:ind w:left="92" w:right="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8.2.b. Colaborar en el reparto y la ejecución de tareas, interactuando en equipos heterogéneos con roles, asumiendo y respetando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ab/>
              <w:t>las</w:t>
            </w:r>
            <w:r w:rsidR="003357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responsabilidades individuales asignadas y empleando estrategias de trabajo</w:t>
            </w:r>
            <w:r w:rsidR="003357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en equipo </w:t>
            </w:r>
            <w:r w:rsidRPr="00C5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y construyendo una identidad positiva como estudiante de matemáticas y sabiendo comunicar de forma efectiva y asertiva.</w:t>
            </w:r>
          </w:p>
        </w:tc>
      </w:tr>
    </w:tbl>
    <w:p w14:paraId="30200660" w14:textId="77777777" w:rsidR="004D42C1" w:rsidRPr="00C56974" w:rsidRDefault="004D42C1">
      <w:pPr>
        <w:rPr>
          <w:rFonts w:ascii="Times New Roman" w:hAnsi="Times New Roman" w:cs="Times New Roman"/>
          <w:sz w:val="24"/>
          <w:szCs w:val="24"/>
        </w:rPr>
      </w:pPr>
    </w:p>
    <w:sectPr w:rsidR="004D42C1" w:rsidRPr="00C56974" w:rsidSect="00211A9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D1B"/>
    <w:multiLevelType w:val="hybridMultilevel"/>
    <w:tmpl w:val="4AFC19C0"/>
    <w:lvl w:ilvl="0" w:tplc="63ECAE1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643"/>
    <w:multiLevelType w:val="multilevel"/>
    <w:tmpl w:val="69C4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67DFF"/>
    <w:multiLevelType w:val="multilevel"/>
    <w:tmpl w:val="E72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32A"/>
    <w:multiLevelType w:val="multilevel"/>
    <w:tmpl w:val="52E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C1091"/>
    <w:multiLevelType w:val="multilevel"/>
    <w:tmpl w:val="6FB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C74EC"/>
    <w:multiLevelType w:val="multilevel"/>
    <w:tmpl w:val="A83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E7F7E"/>
    <w:multiLevelType w:val="multilevel"/>
    <w:tmpl w:val="A05C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B4B73"/>
    <w:multiLevelType w:val="multilevel"/>
    <w:tmpl w:val="8B4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332550">
    <w:abstractNumId w:val="0"/>
  </w:num>
  <w:num w:numId="2" w16cid:durableId="113718551">
    <w:abstractNumId w:val="6"/>
  </w:num>
  <w:num w:numId="3" w16cid:durableId="1727491804">
    <w:abstractNumId w:val="1"/>
  </w:num>
  <w:num w:numId="4" w16cid:durableId="911425941">
    <w:abstractNumId w:val="5"/>
  </w:num>
  <w:num w:numId="5" w16cid:durableId="1064062638">
    <w:abstractNumId w:val="3"/>
  </w:num>
  <w:num w:numId="6" w16cid:durableId="476184576">
    <w:abstractNumId w:val="7"/>
  </w:num>
  <w:num w:numId="7" w16cid:durableId="483618401">
    <w:abstractNumId w:val="2"/>
  </w:num>
  <w:num w:numId="8" w16cid:durableId="1242638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D4"/>
    <w:rsid w:val="00001BCA"/>
    <w:rsid w:val="00042C65"/>
    <w:rsid w:val="000572DF"/>
    <w:rsid w:val="00194A92"/>
    <w:rsid w:val="001E5635"/>
    <w:rsid w:val="00211A9A"/>
    <w:rsid w:val="00240EC5"/>
    <w:rsid w:val="0033578A"/>
    <w:rsid w:val="00377485"/>
    <w:rsid w:val="0048658C"/>
    <w:rsid w:val="00496FA3"/>
    <w:rsid w:val="004D42C1"/>
    <w:rsid w:val="004F1305"/>
    <w:rsid w:val="00513336"/>
    <w:rsid w:val="00561783"/>
    <w:rsid w:val="005A4363"/>
    <w:rsid w:val="00690BDA"/>
    <w:rsid w:val="006A53F7"/>
    <w:rsid w:val="006C3AC1"/>
    <w:rsid w:val="007914D0"/>
    <w:rsid w:val="00811632"/>
    <w:rsid w:val="00842E02"/>
    <w:rsid w:val="00880D8E"/>
    <w:rsid w:val="008E6CA3"/>
    <w:rsid w:val="00975362"/>
    <w:rsid w:val="009D23E6"/>
    <w:rsid w:val="009E35D4"/>
    <w:rsid w:val="009E6809"/>
    <w:rsid w:val="00A12EF3"/>
    <w:rsid w:val="00A50E50"/>
    <w:rsid w:val="00B52250"/>
    <w:rsid w:val="00B71EB3"/>
    <w:rsid w:val="00BF65E8"/>
    <w:rsid w:val="00C56974"/>
    <w:rsid w:val="00CF1B63"/>
    <w:rsid w:val="00CF49F4"/>
    <w:rsid w:val="00D36FDE"/>
    <w:rsid w:val="00D72DA0"/>
    <w:rsid w:val="00DC5573"/>
    <w:rsid w:val="00EE7041"/>
    <w:rsid w:val="00F94CAD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ADD"/>
  <w15:chartTrackingRefBased/>
  <w15:docId w15:val="{8B730478-0058-4B5E-A543-1CC97429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5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5D4"/>
    <w:pPr>
      <w:widowControl w:val="0"/>
      <w:autoSpaceDE w:val="0"/>
      <w:autoSpaceDN w:val="0"/>
      <w:spacing w:after="0" w:line="240" w:lineRule="auto"/>
      <w:ind w:left="92"/>
    </w:pPr>
    <w:rPr>
      <w:rFonts w:ascii="Tahoma" w:eastAsia="Tahoma" w:hAnsi="Tahoma" w:cs="Tahoma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753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362"/>
    <w:rPr>
      <w:rFonts w:ascii="Tahoma" w:eastAsia="Tahoma" w:hAnsi="Tahoma" w:cs="Tahoma"/>
      <w:kern w:val="0"/>
      <w:sz w:val="19"/>
      <w:szCs w:val="19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apple-tab-span">
    <w:name w:val="apple-tab-span"/>
    <w:basedOn w:val="Fuentedeprrafopredeter"/>
    <w:rsid w:val="0000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895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140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6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09948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06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873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372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9154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5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BE45-AD88-4F28-86E0-7CCF249E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3532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Delgado López</dc:creator>
  <cp:keywords/>
  <dc:description/>
  <cp:lastModifiedBy>María Belén Ruiz Palacín</cp:lastModifiedBy>
  <cp:revision>2</cp:revision>
  <dcterms:created xsi:type="dcterms:W3CDTF">2024-09-12T07:14:00Z</dcterms:created>
  <dcterms:modified xsi:type="dcterms:W3CDTF">2024-09-12T07:14:00Z</dcterms:modified>
</cp:coreProperties>
</file>